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39170" w14:textId="77777777" w:rsidR="00B77455" w:rsidRDefault="00B77455" w:rsidP="00053998">
      <w:pPr>
        <w:pStyle w:val="NormalWeb"/>
        <w:shd w:val="clear" w:color="auto" w:fill="FFFFFF"/>
        <w:spacing w:before="180" w:beforeAutospacing="0" w:after="180" w:afterAutospacing="0" w:line="480" w:lineRule="auto"/>
        <w:rPr>
          <w:color w:val="2D3B45"/>
        </w:rPr>
      </w:pPr>
    </w:p>
    <w:p w14:paraId="566F50B9" w14:textId="77777777" w:rsidR="00B77455" w:rsidRDefault="00B77455" w:rsidP="00053998">
      <w:pPr>
        <w:pStyle w:val="NormalWeb"/>
        <w:shd w:val="clear" w:color="auto" w:fill="FFFFFF"/>
        <w:spacing w:before="180" w:beforeAutospacing="0" w:after="180" w:afterAutospacing="0" w:line="480" w:lineRule="auto"/>
        <w:rPr>
          <w:color w:val="2D3B45"/>
        </w:rPr>
      </w:pPr>
    </w:p>
    <w:p w14:paraId="0778BDA6" w14:textId="77777777" w:rsidR="00B77455" w:rsidRDefault="00B77455" w:rsidP="00053998">
      <w:pPr>
        <w:pStyle w:val="NormalWeb"/>
        <w:shd w:val="clear" w:color="auto" w:fill="FFFFFF"/>
        <w:spacing w:before="180" w:beforeAutospacing="0" w:after="180" w:afterAutospacing="0" w:line="480" w:lineRule="auto"/>
        <w:rPr>
          <w:color w:val="2D3B45"/>
        </w:rPr>
      </w:pPr>
    </w:p>
    <w:p w14:paraId="3E10471F" w14:textId="77777777" w:rsidR="00B77455" w:rsidRDefault="00B77455" w:rsidP="00053998">
      <w:pPr>
        <w:pStyle w:val="NormalWeb"/>
        <w:shd w:val="clear" w:color="auto" w:fill="FFFFFF"/>
        <w:spacing w:before="180" w:beforeAutospacing="0" w:after="180" w:afterAutospacing="0" w:line="480" w:lineRule="auto"/>
        <w:rPr>
          <w:color w:val="2D3B45"/>
        </w:rPr>
      </w:pPr>
    </w:p>
    <w:p w14:paraId="21DB4354" w14:textId="50FC3287" w:rsidR="00DF15B9" w:rsidRDefault="00A32D4B" w:rsidP="00B77455">
      <w:pPr>
        <w:pStyle w:val="NormalWeb"/>
        <w:shd w:val="clear" w:color="auto" w:fill="FFFFFF"/>
        <w:spacing w:before="180" w:beforeAutospacing="0" w:after="180" w:afterAutospacing="0" w:line="480" w:lineRule="auto"/>
        <w:jc w:val="center"/>
        <w:rPr>
          <w:color w:val="2D3B45"/>
        </w:rPr>
      </w:pPr>
      <w:r>
        <w:rPr>
          <w:color w:val="2D3B45"/>
        </w:rPr>
        <w:t xml:space="preserve">Interpersonal </w:t>
      </w:r>
      <w:r w:rsidR="00B77455">
        <w:rPr>
          <w:color w:val="2D3B45"/>
        </w:rPr>
        <w:t>Relationship with</w:t>
      </w:r>
      <w:r w:rsidR="00244D96">
        <w:rPr>
          <w:color w:val="2D3B45"/>
        </w:rPr>
        <w:t xml:space="preserve"> My Paren</w:t>
      </w:r>
      <w:bookmarkStart w:id="0" w:name="_GoBack"/>
      <w:bookmarkEnd w:id="0"/>
      <w:r w:rsidR="00B77455">
        <w:rPr>
          <w:color w:val="2D3B45"/>
        </w:rPr>
        <w:t>t</w:t>
      </w:r>
    </w:p>
    <w:p w14:paraId="7BE67E2D" w14:textId="77777777" w:rsidR="00B77455" w:rsidRDefault="00B77455" w:rsidP="00B77455">
      <w:pPr>
        <w:pStyle w:val="NormalWeb"/>
        <w:shd w:val="clear" w:color="auto" w:fill="FFFFFF"/>
        <w:spacing w:before="180" w:beforeAutospacing="0" w:after="180" w:afterAutospacing="0" w:line="480" w:lineRule="auto"/>
        <w:jc w:val="center"/>
        <w:rPr>
          <w:color w:val="2D3B45"/>
        </w:rPr>
      </w:pPr>
    </w:p>
    <w:p w14:paraId="43492E23" w14:textId="791CBC7B" w:rsidR="0068675E" w:rsidRDefault="0068675E" w:rsidP="00B77455">
      <w:pPr>
        <w:pStyle w:val="NormalWeb"/>
        <w:shd w:val="clear" w:color="auto" w:fill="FFFFFF"/>
        <w:spacing w:before="180" w:beforeAutospacing="0" w:after="180" w:afterAutospacing="0" w:line="480" w:lineRule="auto"/>
        <w:jc w:val="center"/>
        <w:rPr>
          <w:color w:val="2D3B45"/>
        </w:rPr>
      </w:pPr>
      <w:r>
        <w:rPr>
          <w:color w:val="2D3B45"/>
        </w:rPr>
        <w:t>Student’s Name</w:t>
      </w:r>
    </w:p>
    <w:p w14:paraId="1E1079C8" w14:textId="5B56AB34" w:rsidR="0068675E" w:rsidRDefault="00B77455" w:rsidP="00B77455">
      <w:pPr>
        <w:pStyle w:val="NormalWeb"/>
        <w:shd w:val="clear" w:color="auto" w:fill="FFFFFF"/>
        <w:spacing w:before="180" w:beforeAutospacing="0" w:after="180" w:afterAutospacing="0" w:line="480" w:lineRule="auto"/>
        <w:jc w:val="center"/>
        <w:rPr>
          <w:color w:val="2D3B45"/>
        </w:rPr>
      </w:pPr>
      <w:r>
        <w:rPr>
          <w:color w:val="2D3B45"/>
        </w:rPr>
        <w:t>Institutional Affiliation</w:t>
      </w:r>
    </w:p>
    <w:p w14:paraId="3E47961D" w14:textId="7A3B7B96" w:rsidR="00B77455" w:rsidRDefault="00B77455" w:rsidP="00B77455">
      <w:pPr>
        <w:pStyle w:val="NormalWeb"/>
        <w:shd w:val="clear" w:color="auto" w:fill="FFFFFF"/>
        <w:spacing w:before="180" w:beforeAutospacing="0" w:after="180" w:afterAutospacing="0" w:line="480" w:lineRule="auto"/>
        <w:jc w:val="center"/>
        <w:rPr>
          <w:color w:val="2D3B45"/>
        </w:rPr>
      </w:pPr>
      <w:r>
        <w:rPr>
          <w:color w:val="2D3B45"/>
        </w:rPr>
        <w:t>Professor’s Name</w:t>
      </w:r>
    </w:p>
    <w:p w14:paraId="57011084" w14:textId="4D05EADE" w:rsidR="00B77455" w:rsidRDefault="00B77455" w:rsidP="00B77455">
      <w:pPr>
        <w:pStyle w:val="NormalWeb"/>
        <w:shd w:val="clear" w:color="auto" w:fill="FFFFFF"/>
        <w:spacing w:before="180" w:beforeAutospacing="0" w:after="180" w:afterAutospacing="0" w:line="480" w:lineRule="auto"/>
        <w:jc w:val="center"/>
        <w:rPr>
          <w:color w:val="2D3B45"/>
        </w:rPr>
      </w:pPr>
      <w:r>
        <w:rPr>
          <w:color w:val="2D3B45"/>
        </w:rPr>
        <w:t>Course and Unit Code</w:t>
      </w:r>
    </w:p>
    <w:p w14:paraId="29A228DA" w14:textId="1185447C" w:rsidR="00B77455" w:rsidRDefault="00B77455" w:rsidP="00B77455">
      <w:pPr>
        <w:pStyle w:val="NormalWeb"/>
        <w:shd w:val="clear" w:color="auto" w:fill="FFFFFF"/>
        <w:spacing w:before="180" w:beforeAutospacing="0" w:after="180" w:afterAutospacing="0" w:line="480" w:lineRule="auto"/>
        <w:jc w:val="center"/>
        <w:rPr>
          <w:color w:val="2D3B45"/>
        </w:rPr>
      </w:pPr>
      <w:r>
        <w:rPr>
          <w:color w:val="2D3B45"/>
        </w:rPr>
        <w:t>Date of Submission</w:t>
      </w:r>
    </w:p>
    <w:p w14:paraId="310AA5B4" w14:textId="77777777" w:rsidR="0056456F" w:rsidRDefault="0056456F" w:rsidP="00662E60">
      <w:pPr>
        <w:pStyle w:val="NormalWeb"/>
        <w:shd w:val="clear" w:color="auto" w:fill="FFFFFF"/>
        <w:spacing w:before="180" w:beforeAutospacing="0" w:after="180" w:afterAutospacing="0" w:line="480" w:lineRule="auto"/>
        <w:rPr>
          <w:b/>
          <w:color w:val="2D3B45"/>
        </w:rPr>
      </w:pPr>
    </w:p>
    <w:p w14:paraId="0083C548" w14:textId="77777777" w:rsidR="0056456F" w:rsidRDefault="0056456F" w:rsidP="00662E60">
      <w:pPr>
        <w:pStyle w:val="NormalWeb"/>
        <w:shd w:val="clear" w:color="auto" w:fill="FFFFFF"/>
        <w:spacing w:before="180" w:beforeAutospacing="0" w:after="180" w:afterAutospacing="0" w:line="480" w:lineRule="auto"/>
        <w:rPr>
          <w:b/>
          <w:color w:val="2D3B45"/>
        </w:rPr>
      </w:pPr>
    </w:p>
    <w:p w14:paraId="5A341B4B" w14:textId="77777777" w:rsidR="0056456F" w:rsidRDefault="0056456F" w:rsidP="00662E60">
      <w:pPr>
        <w:pStyle w:val="NormalWeb"/>
        <w:shd w:val="clear" w:color="auto" w:fill="FFFFFF"/>
        <w:spacing w:before="180" w:beforeAutospacing="0" w:after="180" w:afterAutospacing="0" w:line="480" w:lineRule="auto"/>
        <w:rPr>
          <w:b/>
          <w:color w:val="2D3B45"/>
        </w:rPr>
      </w:pPr>
    </w:p>
    <w:p w14:paraId="1C07F8AC" w14:textId="77777777" w:rsidR="0056456F" w:rsidRDefault="0056456F" w:rsidP="00662E60">
      <w:pPr>
        <w:pStyle w:val="NormalWeb"/>
        <w:shd w:val="clear" w:color="auto" w:fill="FFFFFF"/>
        <w:spacing w:before="180" w:beforeAutospacing="0" w:after="180" w:afterAutospacing="0" w:line="480" w:lineRule="auto"/>
        <w:rPr>
          <w:b/>
          <w:color w:val="2D3B45"/>
        </w:rPr>
      </w:pPr>
    </w:p>
    <w:p w14:paraId="78DB970D" w14:textId="77777777" w:rsidR="0056456F" w:rsidRDefault="0056456F" w:rsidP="00662E60">
      <w:pPr>
        <w:pStyle w:val="NormalWeb"/>
        <w:shd w:val="clear" w:color="auto" w:fill="FFFFFF"/>
        <w:spacing w:before="180" w:beforeAutospacing="0" w:after="180" w:afterAutospacing="0" w:line="480" w:lineRule="auto"/>
        <w:rPr>
          <w:b/>
          <w:color w:val="2D3B45"/>
        </w:rPr>
      </w:pPr>
    </w:p>
    <w:p w14:paraId="1B3ED33F" w14:textId="77777777" w:rsidR="0056456F" w:rsidRDefault="0056456F" w:rsidP="00662E60">
      <w:pPr>
        <w:pStyle w:val="NormalWeb"/>
        <w:shd w:val="clear" w:color="auto" w:fill="FFFFFF"/>
        <w:spacing w:before="180" w:beforeAutospacing="0" w:after="180" w:afterAutospacing="0" w:line="480" w:lineRule="auto"/>
        <w:rPr>
          <w:b/>
          <w:color w:val="2D3B45"/>
        </w:rPr>
      </w:pPr>
    </w:p>
    <w:p w14:paraId="543AE5BC" w14:textId="77777777" w:rsidR="0056456F" w:rsidRDefault="0056456F" w:rsidP="00662E60">
      <w:pPr>
        <w:pStyle w:val="NormalWeb"/>
        <w:shd w:val="clear" w:color="auto" w:fill="FFFFFF"/>
        <w:spacing w:before="180" w:beforeAutospacing="0" w:after="180" w:afterAutospacing="0" w:line="480" w:lineRule="auto"/>
        <w:rPr>
          <w:b/>
          <w:color w:val="2D3B45"/>
        </w:rPr>
      </w:pPr>
    </w:p>
    <w:p w14:paraId="020A33F8" w14:textId="5E45A653" w:rsidR="0056456F" w:rsidRPr="0056456F" w:rsidRDefault="0056456F" w:rsidP="0091779F">
      <w:pPr>
        <w:pStyle w:val="NormalWeb"/>
        <w:shd w:val="clear" w:color="auto" w:fill="FFFFFF"/>
        <w:spacing w:before="180" w:beforeAutospacing="0" w:after="180" w:afterAutospacing="0" w:line="480" w:lineRule="auto"/>
        <w:jc w:val="center"/>
        <w:rPr>
          <w:b/>
          <w:color w:val="2D3B45"/>
        </w:rPr>
      </w:pPr>
      <w:r w:rsidRPr="0056456F">
        <w:rPr>
          <w:b/>
          <w:color w:val="2D3B45"/>
        </w:rPr>
        <w:lastRenderedPageBreak/>
        <w:t xml:space="preserve">Interpersonal </w:t>
      </w:r>
      <w:r w:rsidRPr="0056456F">
        <w:rPr>
          <w:b/>
          <w:color w:val="2D3B45"/>
        </w:rPr>
        <w:t>Relationship with My Parent</w:t>
      </w:r>
    </w:p>
    <w:p w14:paraId="7EE10BE6"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The interpersonal relationship between parents and their children plays a huge role in the development of children. It determines whether a person will be socially responsible and accepted, or he or she will end up being a social-misfit. Some theories focus on the benefits of interpersonal relationships, significantly impacting children's social skills and knowledge by their parents.</w:t>
      </w:r>
    </w:p>
    <w:p w14:paraId="411FBAEC"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Albert Bandura, the proponent of the social learning theory, held that it is possible for learning to take place without any visible reward or reinforcement (</w:t>
      </w:r>
      <w:proofErr w:type="spellStart"/>
      <w:r w:rsidRPr="00662E60">
        <w:rPr>
          <w:color w:val="2D3B45"/>
        </w:rPr>
        <w:t>Rumjaun</w:t>
      </w:r>
      <w:proofErr w:type="spellEnd"/>
      <w:r w:rsidRPr="00662E60">
        <w:rPr>
          <w:color w:val="2D3B45"/>
        </w:rPr>
        <w:t xml:space="preserve"> &amp; </w:t>
      </w:r>
      <w:proofErr w:type="spellStart"/>
      <w:r w:rsidRPr="00662E60">
        <w:rPr>
          <w:color w:val="2D3B45"/>
        </w:rPr>
        <w:t>Narod</w:t>
      </w:r>
      <w:proofErr w:type="spellEnd"/>
      <w:r w:rsidRPr="00662E60">
        <w:rPr>
          <w:color w:val="2D3B45"/>
        </w:rPr>
        <w:t xml:space="preserve"> 2020). Albert had that parent-child interaction facilitates social learning without either party being conscious of the learning process. The theorist regarded parents as role models to their children who observe or imitate their social behaviors. Through imitation, children develop particular attitudes and social roles from their parents (</w:t>
      </w:r>
      <w:proofErr w:type="spellStart"/>
      <w:r w:rsidRPr="00662E60">
        <w:rPr>
          <w:color w:val="2D3B45"/>
        </w:rPr>
        <w:t>Rumjaun</w:t>
      </w:r>
      <w:proofErr w:type="spellEnd"/>
      <w:r w:rsidRPr="00662E60">
        <w:rPr>
          <w:color w:val="2D3B45"/>
        </w:rPr>
        <w:t xml:space="preserve"> &amp; </w:t>
      </w:r>
      <w:proofErr w:type="spellStart"/>
      <w:r w:rsidRPr="00662E60">
        <w:rPr>
          <w:color w:val="2D3B45"/>
        </w:rPr>
        <w:t>Narod</w:t>
      </w:r>
      <w:proofErr w:type="spellEnd"/>
      <w:r w:rsidRPr="00662E60">
        <w:rPr>
          <w:color w:val="2D3B45"/>
        </w:rPr>
        <w:t xml:space="preserve"> 2020). I agree with Albert that parent-child interaction determines how children behave in early childhood, ado</w:t>
      </w:r>
      <w:r w:rsidR="00072162">
        <w:rPr>
          <w:color w:val="2D3B45"/>
        </w:rPr>
        <w:t xml:space="preserve">lescence, and early adulthood. </w:t>
      </w:r>
    </w:p>
    <w:p w14:paraId="5FC4621B"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 xml:space="preserve">From personal experience, my parents have significantly contributed to my personal growth. For instance, my father used to work in a particular TV station as a news anchor when I was 9, and during weekends, I accompanied him to his job place. One value I have unconsciously learned from my father is time consciousness. Usually, my father performs his duties and other personal commitments timely, and I am over time, I have developed the same virtue. Also, I had imitated the art of speech from him, mainly when other broadcasters analyzed particular social issues affecting humanity. I proudly assert that my being close to my father, </w:t>
      </w:r>
      <w:r w:rsidRPr="00662E60">
        <w:rPr>
          <w:color w:val="2D3B45"/>
        </w:rPr>
        <w:lastRenderedPageBreak/>
        <w:t>observing how he socializes in the neighborhoods. I have learned the virtue of integrity, self-assertiveness, kindness, a</w:t>
      </w:r>
      <w:r w:rsidR="00072162">
        <w:rPr>
          <w:color w:val="2D3B45"/>
        </w:rPr>
        <w:t>nd politeness in the job place.</w:t>
      </w:r>
    </w:p>
    <w:p w14:paraId="5A776D29"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 xml:space="preserve">Despite the qualities I have developed from observation and imitation of my fathers’ socialization, I have learned a lot from my mother. She is ever quiet, but according to my experience, my mother is never passive. Usually, my father and she like involving me in practical works and offering explanations to specific concepts in life. For example, my mother identified my potentials and engaged my father in developing the different talents I have. For instance, she observed my interest in soccer, and since she was good at it in her youth, she and dad could play soccer with me in our home compound during their leisure time. The interaction with my parent in plays has helped me a lot, particularly in socializing through games with my colleagues (McAdams et al. 2017). Apart from soccer, I have developed skills in painting from my parent. Both are professional painters and have passed the knowledge of brush to me. My family could visit some adventurous place with beautiful sceneries, and afterward, my father could ask for a family challenge in drawing and painting whatever world existed in their minds. I </w:t>
      </w:r>
      <w:r w:rsidR="00072162">
        <w:rPr>
          <w:color w:val="2D3B45"/>
        </w:rPr>
        <w:t>enjoy drawing and painting too.</w:t>
      </w:r>
    </w:p>
    <w:p w14:paraId="09B7227F"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My parents' contribution to my knowing how to play soccer, draw and paints different pictures is explained in the theory of cognitive development by Jean Piaget (</w:t>
      </w:r>
      <w:proofErr w:type="spellStart"/>
      <w:r w:rsidRPr="00662E60">
        <w:rPr>
          <w:color w:val="2D3B45"/>
        </w:rPr>
        <w:t>Bhagat</w:t>
      </w:r>
      <w:proofErr w:type="spellEnd"/>
      <w:r w:rsidRPr="00662E60">
        <w:rPr>
          <w:color w:val="2D3B45"/>
        </w:rPr>
        <w:t xml:space="preserve"> et al. 2018). According to Piaget parents play a major role in influencing their children’s learning of their world. The theorist observed that parents that practically, and verbally impact positively to the experience of their children, do that through four stages: The first stage is sensorimotor which involves infants between the </w:t>
      </w:r>
      <w:proofErr w:type="gramStart"/>
      <w:r w:rsidRPr="00662E60">
        <w:rPr>
          <w:color w:val="2D3B45"/>
        </w:rPr>
        <w:t>age</w:t>
      </w:r>
      <w:proofErr w:type="gramEnd"/>
      <w:r w:rsidRPr="00662E60">
        <w:rPr>
          <w:color w:val="2D3B45"/>
        </w:rPr>
        <w:t xml:space="preserve"> of eighteen to twenty-four months. The second stage is referred to as the preoperational stage and starts from the age of 24 months to seven years (</w:t>
      </w:r>
      <w:proofErr w:type="spellStart"/>
      <w:r w:rsidRPr="00662E60">
        <w:rPr>
          <w:color w:val="2D3B45"/>
        </w:rPr>
        <w:t>Bhagat</w:t>
      </w:r>
      <w:proofErr w:type="spellEnd"/>
      <w:r w:rsidRPr="00662E60">
        <w:rPr>
          <w:color w:val="2D3B45"/>
        </w:rPr>
        <w:t xml:space="preserve"> et al. </w:t>
      </w:r>
      <w:r w:rsidRPr="00662E60">
        <w:rPr>
          <w:color w:val="2D3B45"/>
        </w:rPr>
        <w:lastRenderedPageBreak/>
        <w:t>2018). It is in this stage where my parent helped me develop my skills in playing soccer. The stage involves learning how to coordinate the limps. The third stage is concrete operational, and involves learning to implement abstract ideas, for instance, drawing and painting (</w:t>
      </w:r>
      <w:proofErr w:type="spellStart"/>
      <w:r w:rsidRPr="00662E60">
        <w:rPr>
          <w:color w:val="2D3B45"/>
        </w:rPr>
        <w:t>Bhagat</w:t>
      </w:r>
      <w:proofErr w:type="spellEnd"/>
      <w:r w:rsidRPr="00662E60">
        <w:rPr>
          <w:color w:val="2D3B45"/>
        </w:rPr>
        <w:t xml:space="preserve"> et al. 2018). The last stage is known as the formal operational stage and is experienced by adolescent and, adults. I admit am in this stage and, looking the way back to other stages, my parents have been instrumental in learning how to interact with my world, perhaps other people in our family, community, and school. According to Piaget children possess certain skills from birth and, it is through the interaction with their parents that the skills develop in a sequential manner through the four sta</w:t>
      </w:r>
      <w:r w:rsidR="00072162">
        <w:rPr>
          <w:color w:val="2D3B45"/>
        </w:rPr>
        <w:t>ges of cognitive development. ‘</w:t>
      </w:r>
    </w:p>
    <w:p w14:paraId="6C14ADAC" w14:textId="77777777" w:rsidR="00072162" w:rsidRDefault="00662E60" w:rsidP="00072162">
      <w:pPr>
        <w:pStyle w:val="NormalWeb"/>
        <w:shd w:val="clear" w:color="auto" w:fill="FFFFFF"/>
        <w:spacing w:before="180" w:after="180" w:line="480" w:lineRule="auto"/>
        <w:ind w:firstLine="720"/>
        <w:rPr>
          <w:color w:val="2D3B45"/>
        </w:rPr>
      </w:pPr>
      <w:r w:rsidRPr="00662E60">
        <w:rPr>
          <w:color w:val="2D3B45"/>
        </w:rPr>
        <w:t xml:space="preserve">One paramount social factor in my interaction with my parent is effective communication. It is my experience that mutual communication within my familial, social interaction facilitates intellectual growth. The same discovery is found in the work of </w:t>
      </w:r>
      <w:proofErr w:type="spellStart"/>
      <w:r w:rsidRPr="00662E60">
        <w:rPr>
          <w:color w:val="2D3B45"/>
        </w:rPr>
        <w:t>Vygotsky</w:t>
      </w:r>
      <w:proofErr w:type="spellEnd"/>
      <w:r w:rsidRPr="00662E60">
        <w:rPr>
          <w:color w:val="2D3B45"/>
        </w:rPr>
        <w:t xml:space="preserve">; the cognition-sociocultural theory. </w:t>
      </w:r>
      <w:proofErr w:type="spellStart"/>
      <w:r w:rsidRPr="00662E60">
        <w:rPr>
          <w:color w:val="2D3B45"/>
        </w:rPr>
        <w:t>Vygotsky</w:t>
      </w:r>
      <w:proofErr w:type="spellEnd"/>
      <w:r w:rsidRPr="00662E60">
        <w:rPr>
          <w:color w:val="2D3B45"/>
        </w:rPr>
        <w:t xml:space="preserve"> holds that children can observe any group social activity and internalize it (</w:t>
      </w:r>
      <w:proofErr w:type="spellStart"/>
      <w:r w:rsidRPr="00662E60">
        <w:rPr>
          <w:color w:val="2D3B45"/>
        </w:rPr>
        <w:t>Daneshfar</w:t>
      </w:r>
      <w:proofErr w:type="spellEnd"/>
      <w:r w:rsidRPr="00662E60">
        <w:rPr>
          <w:color w:val="2D3B45"/>
        </w:rPr>
        <w:t xml:space="preserve"> &amp; </w:t>
      </w:r>
      <w:proofErr w:type="spellStart"/>
      <w:r w:rsidRPr="00662E60">
        <w:rPr>
          <w:color w:val="2D3B45"/>
        </w:rPr>
        <w:t>Moharami</w:t>
      </w:r>
      <w:proofErr w:type="spellEnd"/>
      <w:r w:rsidRPr="00662E60">
        <w:rPr>
          <w:color w:val="2D3B45"/>
        </w:rPr>
        <w:t>, 2018). However, the internalization is facilitated by such symbols as language. The theorist believes in the power of collaborative learning, which takes place through social interaction. He asserts that children grew in particular zones of proximal development, and therefore, they gather information in a guided structure. It means that adults play a significant role in guiding and assisting children in accomplishing difficult tasks (</w:t>
      </w:r>
      <w:proofErr w:type="spellStart"/>
      <w:r w:rsidRPr="00662E60">
        <w:rPr>
          <w:color w:val="2D3B45"/>
        </w:rPr>
        <w:t>Daneshfar</w:t>
      </w:r>
      <w:proofErr w:type="spellEnd"/>
      <w:r w:rsidRPr="00662E60">
        <w:rPr>
          <w:color w:val="2D3B45"/>
        </w:rPr>
        <w:t xml:space="preserve"> &amp; </w:t>
      </w:r>
      <w:proofErr w:type="spellStart"/>
      <w:r w:rsidRPr="00662E60">
        <w:rPr>
          <w:color w:val="2D3B45"/>
        </w:rPr>
        <w:t>Moharami</w:t>
      </w:r>
      <w:proofErr w:type="spellEnd"/>
      <w:r w:rsidRPr="00662E60">
        <w:rPr>
          <w:color w:val="2D3B45"/>
        </w:rPr>
        <w:t>, 2018). Parents are always the first adults to contribute positively to th</w:t>
      </w:r>
      <w:r w:rsidR="00072162">
        <w:rPr>
          <w:color w:val="2D3B45"/>
        </w:rPr>
        <w:t xml:space="preserve">e success of their young ones. </w:t>
      </w:r>
    </w:p>
    <w:p w14:paraId="5FD6C745" w14:textId="7057A17B" w:rsidR="00F84C00" w:rsidRDefault="00662E60" w:rsidP="00072162">
      <w:pPr>
        <w:pStyle w:val="NormalWeb"/>
        <w:shd w:val="clear" w:color="auto" w:fill="FFFFFF"/>
        <w:spacing w:before="180" w:after="180" w:line="480" w:lineRule="auto"/>
        <w:ind w:firstLine="720"/>
        <w:rPr>
          <w:color w:val="2D3B45"/>
        </w:rPr>
      </w:pPr>
      <w:r w:rsidRPr="00662E60">
        <w:rPr>
          <w:color w:val="2D3B45"/>
        </w:rPr>
        <w:t xml:space="preserve">My parents' relationship has always benefited me, and I hope I could reap more with effective communication. For instance, my adolescent stage was a massive hit in my social life, </w:t>
      </w:r>
      <w:r w:rsidRPr="00662E60">
        <w:rPr>
          <w:color w:val="2D3B45"/>
        </w:rPr>
        <w:lastRenderedPageBreak/>
        <w:t>but through communication with my parents, I overcame the fear of weird secondary growth. Both my mother and father have helped me develop a personal identity, especially gender and sexuality. I used to communicate any strange feelings, worries, and anticipations, and my parent always provided quick help. Therefore, it suffices to conclude that whenever effective communication prevails within interpersonal relationships involving youth and adults, the child benefits from social skills and knowledge.</w:t>
      </w:r>
    </w:p>
    <w:p w14:paraId="6CDAF194" w14:textId="77777777" w:rsidR="00072162" w:rsidRDefault="00072162" w:rsidP="00DA3540">
      <w:pPr>
        <w:pStyle w:val="NormalWeb"/>
        <w:shd w:val="clear" w:color="auto" w:fill="FFFFFF"/>
        <w:spacing w:before="180" w:beforeAutospacing="0" w:after="180" w:afterAutospacing="0" w:line="480" w:lineRule="auto"/>
        <w:rPr>
          <w:color w:val="2D3B45"/>
        </w:rPr>
      </w:pPr>
    </w:p>
    <w:p w14:paraId="2672AB62" w14:textId="77777777" w:rsidR="00072162" w:rsidRDefault="00072162" w:rsidP="00DA3540">
      <w:pPr>
        <w:pStyle w:val="NormalWeb"/>
        <w:shd w:val="clear" w:color="auto" w:fill="FFFFFF"/>
        <w:spacing w:before="180" w:beforeAutospacing="0" w:after="180" w:afterAutospacing="0" w:line="480" w:lineRule="auto"/>
        <w:rPr>
          <w:color w:val="2D3B45"/>
        </w:rPr>
      </w:pPr>
    </w:p>
    <w:p w14:paraId="1825A8BE" w14:textId="77777777" w:rsidR="00072162" w:rsidRDefault="00072162" w:rsidP="00DA3540">
      <w:pPr>
        <w:pStyle w:val="NormalWeb"/>
        <w:shd w:val="clear" w:color="auto" w:fill="FFFFFF"/>
        <w:spacing w:before="180" w:beforeAutospacing="0" w:after="180" w:afterAutospacing="0" w:line="480" w:lineRule="auto"/>
        <w:rPr>
          <w:color w:val="2D3B45"/>
        </w:rPr>
      </w:pPr>
    </w:p>
    <w:p w14:paraId="77C74834" w14:textId="77777777" w:rsidR="00072162" w:rsidRDefault="00072162" w:rsidP="00DA3540">
      <w:pPr>
        <w:pStyle w:val="NormalWeb"/>
        <w:shd w:val="clear" w:color="auto" w:fill="FFFFFF"/>
        <w:spacing w:before="180" w:beforeAutospacing="0" w:after="180" w:afterAutospacing="0" w:line="480" w:lineRule="auto"/>
        <w:rPr>
          <w:color w:val="2D3B45"/>
        </w:rPr>
      </w:pPr>
    </w:p>
    <w:p w14:paraId="3329E229" w14:textId="77777777" w:rsidR="00072162" w:rsidRDefault="00072162" w:rsidP="00DA3540">
      <w:pPr>
        <w:pStyle w:val="NormalWeb"/>
        <w:shd w:val="clear" w:color="auto" w:fill="FFFFFF"/>
        <w:spacing w:before="180" w:beforeAutospacing="0" w:after="180" w:afterAutospacing="0" w:line="480" w:lineRule="auto"/>
        <w:rPr>
          <w:color w:val="2D3B45"/>
        </w:rPr>
      </w:pPr>
    </w:p>
    <w:p w14:paraId="68D60EB1" w14:textId="77777777" w:rsidR="00072162" w:rsidRDefault="00072162" w:rsidP="00DA3540">
      <w:pPr>
        <w:pStyle w:val="NormalWeb"/>
        <w:shd w:val="clear" w:color="auto" w:fill="FFFFFF"/>
        <w:spacing w:before="180" w:beforeAutospacing="0" w:after="180" w:afterAutospacing="0" w:line="480" w:lineRule="auto"/>
        <w:rPr>
          <w:color w:val="2D3B45"/>
        </w:rPr>
      </w:pPr>
    </w:p>
    <w:p w14:paraId="76FE874C" w14:textId="77777777" w:rsidR="00072162" w:rsidRDefault="00072162" w:rsidP="00DA3540">
      <w:pPr>
        <w:pStyle w:val="NormalWeb"/>
        <w:shd w:val="clear" w:color="auto" w:fill="FFFFFF"/>
        <w:spacing w:before="180" w:beforeAutospacing="0" w:after="180" w:afterAutospacing="0" w:line="480" w:lineRule="auto"/>
        <w:rPr>
          <w:color w:val="2D3B45"/>
        </w:rPr>
      </w:pPr>
    </w:p>
    <w:p w14:paraId="1D995723" w14:textId="77777777" w:rsidR="00072162" w:rsidRDefault="00072162" w:rsidP="00DA3540">
      <w:pPr>
        <w:pStyle w:val="NormalWeb"/>
        <w:shd w:val="clear" w:color="auto" w:fill="FFFFFF"/>
        <w:spacing w:before="180" w:beforeAutospacing="0" w:after="180" w:afterAutospacing="0" w:line="480" w:lineRule="auto"/>
        <w:rPr>
          <w:color w:val="2D3B45"/>
        </w:rPr>
      </w:pPr>
    </w:p>
    <w:p w14:paraId="1EB09C2E" w14:textId="77777777" w:rsidR="00072162" w:rsidRDefault="00072162" w:rsidP="00DA3540">
      <w:pPr>
        <w:pStyle w:val="NormalWeb"/>
        <w:shd w:val="clear" w:color="auto" w:fill="FFFFFF"/>
        <w:spacing w:before="180" w:beforeAutospacing="0" w:after="180" w:afterAutospacing="0" w:line="480" w:lineRule="auto"/>
        <w:rPr>
          <w:color w:val="2D3B45"/>
        </w:rPr>
      </w:pPr>
    </w:p>
    <w:p w14:paraId="7864489B" w14:textId="77777777" w:rsidR="00072162" w:rsidRDefault="00072162" w:rsidP="00DA3540">
      <w:pPr>
        <w:pStyle w:val="NormalWeb"/>
        <w:shd w:val="clear" w:color="auto" w:fill="FFFFFF"/>
        <w:spacing w:before="180" w:beforeAutospacing="0" w:after="180" w:afterAutospacing="0" w:line="480" w:lineRule="auto"/>
        <w:rPr>
          <w:color w:val="2D3B45"/>
        </w:rPr>
      </w:pPr>
    </w:p>
    <w:p w14:paraId="3A424F7B" w14:textId="77777777" w:rsidR="00072162" w:rsidRDefault="00072162" w:rsidP="00DA3540">
      <w:pPr>
        <w:pStyle w:val="NormalWeb"/>
        <w:shd w:val="clear" w:color="auto" w:fill="FFFFFF"/>
        <w:spacing w:before="180" w:beforeAutospacing="0" w:after="180" w:afterAutospacing="0" w:line="480" w:lineRule="auto"/>
        <w:rPr>
          <w:color w:val="2D3B45"/>
        </w:rPr>
      </w:pPr>
    </w:p>
    <w:p w14:paraId="1CEFEE30" w14:textId="77777777" w:rsidR="00072162" w:rsidRDefault="00072162" w:rsidP="00DA3540">
      <w:pPr>
        <w:pStyle w:val="NormalWeb"/>
        <w:shd w:val="clear" w:color="auto" w:fill="FFFFFF"/>
        <w:spacing w:before="180" w:beforeAutospacing="0" w:after="180" w:afterAutospacing="0" w:line="480" w:lineRule="auto"/>
        <w:rPr>
          <w:color w:val="2D3B45"/>
        </w:rPr>
      </w:pPr>
    </w:p>
    <w:p w14:paraId="2FC01120" w14:textId="77777777" w:rsidR="00072162" w:rsidRDefault="00072162" w:rsidP="00DA3540">
      <w:pPr>
        <w:pStyle w:val="NormalWeb"/>
        <w:shd w:val="clear" w:color="auto" w:fill="FFFFFF"/>
        <w:spacing w:before="180" w:beforeAutospacing="0" w:after="180" w:afterAutospacing="0" w:line="480" w:lineRule="auto"/>
        <w:rPr>
          <w:color w:val="2D3B45"/>
        </w:rPr>
      </w:pPr>
    </w:p>
    <w:p w14:paraId="4DA786FF" w14:textId="765DD169" w:rsidR="00F84C00" w:rsidRDefault="00F84C00" w:rsidP="00072162">
      <w:pPr>
        <w:pStyle w:val="NormalWeb"/>
        <w:shd w:val="clear" w:color="auto" w:fill="FFFFFF"/>
        <w:spacing w:before="180" w:beforeAutospacing="0" w:after="180" w:afterAutospacing="0" w:line="480" w:lineRule="auto"/>
        <w:jc w:val="center"/>
        <w:rPr>
          <w:color w:val="2D3B45"/>
        </w:rPr>
      </w:pPr>
      <w:r>
        <w:rPr>
          <w:color w:val="2D3B45"/>
        </w:rPr>
        <w:lastRenderedPageBreak/>
        <w:t>References</w:t>
      </w:r>
    </w:p>
    <w:p w14:paraId="253BC46D" w14:textId="77777777" w:rsidR="00072162" w:rsidRDefault="00072162" w:rsidP="00072162">
      <w:pPr>
        <w:pStyle w:val="NormalWeb"/>
        <w:shd w:val="clear" w:color="auto" w:fill="FFFFFF"/>
        <w:spacing w:before="0" w:beforeAutospacing="0" w:after="0" w:afterAutospacing="0" w:line="480" w:lineRule="auto"/>
        <w:ind w:left="720" w:hanging="720"/>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Bhagat</w:t>
      </w:r>
      <w:proofErr w:type="spellEnd"/>
      <w:r>
        <w:rPr>
          <w:rFonts w:ascii="Arial" w:hAnsi="Arial" w:cs="Arial"/>
          <w:color w:val="222222"/>
          <w:sz w:val="20"/>
          <w:szCs w:val="20"/>
          <w:shd w:val="clear" w:color="auto" w:fill="FFFFFF"/>
        </w:rPr>
        <w:t xml:space="preserve">, V., </w:t>
      </w:r>
      <w:proofErr w:type="spellStart"/>
      <w:r>
        <w:rPr>
          <w:rFonts w:ascii="Arial" w:hAnsi="Arial" w:cs="Arial"/>
          <w:color w:val="222222"/>
          <w:sz w:val="20"/>
          <w:szCs w:val="20"/>
          <w:shd w:val="clear" w:color="auto" w:fill="FFFFFF"/>
        </w:rPr>
        <w:t>Haque</w:t>
      </w:r>
      <w:proofErr w:type="spellEnd"/>
      <w:r>
        <w:rPr>
          <w:rFonts w:ascii="Arial" w:hAnsi="Arial" w:cs="Arial"/>
          <w:color w:val="222222"/>
          <w:sz w:val="20"/>
          <w:szCs w:val="20"/>
          <w:shd w:val="clear" w:color="auto" w:fill="FFFFFF"/>
        </w:rPr>
        <w:t xml:space="preserve">, M., &amp; </w:t>
      </w:r>
      <w:proofErr w:type="spellStart"/>
      <w:r>
        <w:rPr>
          <w:rFonts w:ascii="Arial" w:hAnsi="Arial" w:cs="Arial"/>
          <w:color w:val="222222"/>
          <w:sz w:val="20"/>
          <w:szCs w:val="20"/>
          <w:shd w:val="clear" w:color="auto" w:fill="FFFFFF"/>
        </w:rPr>
        <w:t>Jaalam</w:t>
      </w:r>
      <w:proofErr w:type="spellEnd"/>
      <w:r>
        <w:rPr>
          <w:rFonts w:ascii="Arial" w:hAnsi="Arial" w:cs="Arial"/>
          <w:color w:val="222222"/>
          <w:sz w:val="20"/>
          <w:szCs w:val="20"/>
          <w:shd w:val="clear" w:color="auto" w:fill="FFFFFF"/>
        </w:rPr>
        <w:t>, K. (2018).</w:t>
      </w:r>
      <w:proofErr w:type="gramEnd"/>
      <w:r>
        <w:rPr>
          <w:rFonts w:ascii="Arial" w:hAnsi="Arial" w:cs="Arial"/>
          <w:color w:val="222222"/>
          <w:sz w:val="20"/>
          <w:szCs w:val="20"/>
          <w:shd w:val="clear" w:color="auto" w:fill="FFFFFF"/>
        </w:rPr>
        <w:t xml:space="preserve"> Enrich schematization in children: Play as the tool for cognitive development. </w:t>
      </w:r>
      <w:r>
        <w:rPr>
          <w:rFonts w:ascii="Arial" w:hAnsi="Arial" w:cs="Arial"/>
          <w:i/>
          <w:iCs/>
          <w:color w:val="222222"/>
          <w:sz w:val="20"/>
          <w:szCs w:val="20"/>
          <w:shd w:val="clear" w:color="auto" w:fill="FFFFFF"/>
        </w:rPr>
        <w:t>Journal of Applied Pharmaceutical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(7), 128-131.</w:t>
      </w:r>
    </w:p>
    <w:p w14:paraId="00EB501C" w14:textId="77777777" w:rsidR="00072162" w:rsidRDefault="00072162" w:rsidP="00072162">
      <w:pPr>
        <w:pStyle w:val="NormalWeb"/>
        <w:shd w:val="clear" w:color="auto" w:fill="FFFFFF"/>
        <w:spacing w:before="0" w:beforeAutospacing="0" w:after="0" w:afterAutospacing="0" w:line="480" w:lineRule="auto"/>
        <w:ind w:left="720" w:hanging="720"/>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Daneshfar</w:t>
      </w:r>
      <w:proofErr w:type="spellEnd"/>
      <w:r>
        <w:rPr>
          <w:rFonts w:ascii="Arial" w:hAnsi="Arial" w:cs="Arial"/>
          <w:color w:val="222222"/>
          <w:sz w:val="20"/>
          <w:szCs w:val="20"/>
          <w:shd w:val="clear" w:color="auto" w:fill="FFFFFF"/>
        </w:rPr>
        <w:t xml:space="preserve">, S., &amp; </w:t>
      </w:r>
      <w:proofErr w:type="spellStart"/>
      <w:r>
        <w:rPr>
          <w:rFonts w:ascii="Arial" w:hAnsi="Arial" w:cs="Arial"/>
          <w:color w:val="222222"/>
          <w:sz w:val="20"/>
          <w:szCs w:val="20"/>
          <w:shd w:val="clear" w:color="auto" w:fill="FFFFFF"/>
        </w:rPr>
        <w:t>Moharami</w:t>
      </w:r>
      <w:proofErr w:type="spellEnd"/>
      <w:r>
        <w:rPr>
          <w:rFonts w:ascii="Arial" w:hAnsi="Arial" w:cs="Arial"/>
          <w:color w:val="222222"/>
          <w:sz w:val="20"/>
          <w:szCs w:val="20"/>
          <w:shd w:val="clear" w:color="auto" w:fill="FFFFFF"/>
        </w:rPr>
        <w:t>, M. (2018).</w:t>
      </w:r>
      <w:proofErr w:type="gramEnd"/>
      <w:r>
        <w:rPr>
          <w:rFonts w:ascii="Arial" w:hAnsi="Arial" w:cs="Arial"/>
          <w:color w:val="222222"/>
          <w:sz w:val="20"/>
          <w:szCs w:val="20"/>
          <w:shd w:val="clear" w:color="auto" w:fill="FFFFFF"/>
        </w:rPr>
        <w:t xml:space="preserve"> Dynamic assessment in </w:t>
      </w:r>
      <w:proofErr w:type="spellStart"/>
      <w:r>
        <w:rPr>
          <w:rFonts w:ascii="Arial" w:hAnsi="Arial" w:cs="Arial"/>
          <w:color w:val="222222"/>
          <w:sz w:val="20"/>
          <w:szCs w:val="20"/>
          <w:shd w:val="clear" w:color="auto" w:fill="FFFFFF"/>
        </w:rPr>
        <w:t>Vygotsky’s</w:t>
      </w:r>
      <w:proofErr w:type="spellEnd"/>
      <w:r>
        <w:rPr>
          <w:rFonts w:ascii="Arial" w:hAnsi="Arial" w:cs="Arial"/>
          <w:color w:val="222222"/>
          <w:sz w:val="20"/>
          <w:szCs w:val="20"/>
          <w:shd w:val="clear" w:color="auto" w:fill="FFFFFF"/>
        </w:rPr>
        <w:t xml:space="preserve"> sociocultural theory: origins and main concepts. </w:t>
      </w:r>
      <w:r>
        <w:rPr>
          <w:rFonts w:ascii="Arial" w:hAnsi="Arial" w:cs="Arial"/>
          <w:i/>
          <w:iCs/>
          <w:color w:val="222222"/>
          <w:sz w:val="20"/>
          <w:szCs w:val="20"/>
          <w:shd w:val="clear" w:color="auto" w:fill="FFFFFF"/>
        </w:rPr>
        <w:t>Journal of Language Teaching and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(3), 600-607.</w:t>
      </w:r>
    </w:p>
    <w:p w14:paraId="5E6CF2B9" w14:textId="77777777" w:rsidR="00072162" w:rsidRPr="00DA3540" w:rsidRDefault="00072162" w:rsidP="00072162">
      <w:pPr>
        <w:pStyle w:val="NormalWeb"/>
        <w:shd w:val="clear" w:color="auto" w:fill="FFFFFF"/>
        <w:spacing w:before="0" w:beforeAutospacing="0" w:after="0" w:afterAutospacing="0" w:line="480" w:lineRule="auto"/>
        <w:ind w:left="720" w:hanging="720"/>
        <w:rPr>
          <w:color w:val="2D3B45"/>
        </w:rPr>
      </w:pPr>
      <w:r>
        <w:rPr>
          <w:rFonts w:ascii="Arial" w:hAnsi="Arial" w:cs="Arial"/>
          <w:color w:val="222222"/>
          <w:sz w:val="20"/>
          <w:szCs w:val="20"/>
          <w:shd w:val="clear" w:color="auto" w:fill="FFFFFF"/>
        </w:rPr>
        <w:t xml:space="preserve">McAdams, T. A., </w:t>
      </w:r>
      <w:proofErr w:type="spellStart"/>
      <w:r>
        <w:rPr>
          <w:rFonts w:ascii="Arial" w:hAnsi="Arial" w:cs="Arial"/>
          <w:color w:val="222222"/>
          <w:sz w:val="20"/>
          <w:szCs w:val="20"/>
          <w:shd w:val="clear" w:color="auto" w:fill="FFFFFF"/>
        </w:rPr>
        <w:t>Rijsdijk</w:t>
      </w:r>
      <w:proofErr w:type="spellEnd"/>
      <w:r>
        <w:rPr>
          <w:rFonts w:ascii="Arial" w:hAnsi="Arial" w:cs="Arial"/>
          <w:color w:val="222222"/>
          <w:sz w:val="20"/>
          <w:szCs w:val="20"/>
          <w:shd w:val="clear" w:color="auto" w:fill="FFFFFF"/>
        </w:rPr>
        <w:t xml:space="preserve">, F. V., </w:t>
      </w:r>
      <w:proofErr w:type="spellStart"/>
      <w:r>
        <w:rPr>
          <w:rFonts w:ascii="Arial" w:hAnsi="Arial" w:cs="Arial"/>
          <w:color w:val="222222"/>
          <w:sz w:val="20"/>
          <w:szCs w:val="20"/>
          <w:shd w:val="clear" w:color="auto" w:fill="FFFFFF"/>
        </w:rPr>
        <w:t>Narusyte</w:t>
      </w:r>
      <w:proofErr w:type="spellEnd"/>
      <w:r>
        <w:rPr>
          <w:rFonts w:ascii="Arial" w:hAnsi="Arial" w:cs="Arial"/>
          <w:color w:val="222222"/>
          <w:sz w:val="20"/>
          <w:szCs w:val="20"/>
          <w:shd w:val="clear" w:color="auto" w:fill="FFFFFF"/>
        </w:rPr>
        <w:t xml:space="preserve">, J., </w:t>
      </w:r>
      <w:proofErr w:type="spellStart"/>
      <w:r>
        <w:rPr>
          <w:rFonts w:ascii="Arial" w:hAnsi="Arial" w:cs="Arial"/>
          <w:color w:val="222222"/>
          <w:sz w:val="20"/>
          <w:szCs w:val="20"/>
          <w:shd w:val="clear" w:color="auto" w:fill="FFFFFF"/>
        </w:rPr>
        <w:t>Ganiban</w:t>
      </w:r>
      <w:proofErr w:type="spellEnd"/>
      <w:r>
        <w:rPr>
          <w:rFonts w:ascii="Arial" w:hAnsi="Arial" w:cs="Arial"/>
          <w:color w:val="222222"/>
          <w:sz w:val="20"/>
          <w:szCs w:val="20"/>
          <w:shd w:val="clear" w:color="auto" w:fill="FFFFFF"/>
        </w:rPr>
        <w:t xml:space="preserve">, J. M., Reiss, D., </w:t>
      </w:r>
      <w:proofErr w:type="spellStart"/>
      <w:r>
        <w:rPr>
          <w:rFonts w:ascii="Arial" w:hAnsi="Arial" w:cs="Arial"/>
          <w:color w:val="222222"/>
          <w:sz w:val="20"/>
          <w:szCs w:val="20"/>
          <w:shd w:val="clear" w:color="auto" w:fill="FFFFFF"/>
        </w:rPr>
        <w:t>Spotts</w:t>
      </w:r>
      <w:proofErr w:type="spellEnd"/>
      <w:r>
        <w:rPr>
          <w:rFonts w:ascii="Arial" w:hAnsi="Arial" w:cs="Arial"/>
          <w:color w:val="222222"/>
          <w:sz w:val="20"/>
          <w:szCs w:val="20"/>
          <w:shd w:val="clear" w:color="auto" w:fill="FFFFFF"/>
        </w:rPr>
        <w:t>, E</w:t>
      </w:r>
      <w:proofErr w:type="gramStart"/>
      <w:r>
        <w:rPr>
          <w:rFonts w:ascii="Arial" w:hAnsi="Arial" w:cs="Arial"/>
          <w:color w:val="222222"/>
          <w:sz w:val="20"/>
          <w:szCs w:val="20"/>
          <w:shd w:val="clear" w:color="auto" w:fill="FFFFFF"/>
        </w:rPr>
        <w:t>., ...</w:t>
      </w:r>
      <w:proofErr w:type="gramEnd"/>
      <w:r>
        <w:rPr>
          <w:rFonts w:ascii="Arial" w:hAnsi="Arial" w:cs="Arial"/>
          <w:color w:val="222222"/>
          <w:sz w:val="20"/>
          <w:szCs w:val="20"/>
          <w:shd w:val="clear" w:color="auto" w:fill="FFFFFF"/>
        </w:rPr>
        <w:t xml:space="preserve"> &amp; </w:t>
      </w:r>
      <w:proofErr w:type="spellStart"/>
      <w:r>
        <w:rPr>
          <w:rFonts w:ascii="Arial" w:hAnsi="Arial" w:cs="Arial"/>
          <w:color w:val="222222"/>
          <w:sz w:val="20"/>
          <w:szCs w:val="20"/>
          <w:shd w:val="clear" w:color="auto" w:fill="FFFFFF"/>
        </w:rPr>
        <w:t>Eley</w:t>
      </w:r>
      <w:proofErr w:type="spellEnd"/>
      <w:r>
        <w:rPr>
          <w:rFonts w:ascii="Arial" w:hAnsi="Arial" w:cs="Arial"/>
          <w:color w:val="222222"/>
          <w:sz w:val="20"/>
          <w:szCs w:val="20"/>
          <w:shd w:val="clear" w:color="auto" w:fill="FFFFFF"/>
        </w:rPr>
        <w:t>, T. C. (2017). Associations between the parent–child relationship and adolescent self</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worth: a genetically informed study of twin parents and their adolescent children. </w:t>
      </w:r>
      <w:r>
        <w:rPr>
          <w:rFonts w:ascii="Arial" w:hAnsi="Arial" w:cs="Arial"/>
          <w:i/>
          <w:iCs/>
          <w:color w:val="222222"/>
          <w:sz w:val="20"/>
          <w:szCs w:val="20"/>
          <w:shd w:val="clear" w:color="auto" w:fill="FFFFFF"/>
        </w:rPr>
        <w:t>Journal of Child Psychology and Psychiatry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58</w:t>
      </w:r>
      <w:r>
        <w:rPr>
          <w:rFonts w:ascii="Arial" w:hAnsi="Arial" w:cs="Arial"/>
          <w:color w:val="222222"/>
          <w:sz w:val="20"/>
          <w:szCs w:val="20"/>
          <w:shd w:val="clear" w:color="auto" w:fill="FFFFFF"/>
        </w:rPr>
        <w:t>(1), 46-54.</w:t>
      </w:r>
    </w:p>
    <w:p w14:paraId="14A89806" w14:textId="77777777" w:rsidR="00072162" w:rsidRDefault="00072162" w:rsidP="00072162">
      <w:pPr>
        <w:pStyle w:val="NormalWeb"/>
        <w:shd w:val="clear" w:color="auto" w:fill="FFFFFF"/>
        <w:spacing w:before="0" w:beforeAutospacing="0" w:after="0" w:afterAutospacing="0" w:line="480" w:lineRule="auto"/>
        <w:ind w:left="720" w:hanging="720"/>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Rumjaun</w:t>
      </w:r>
      <w:proofErr w:type="spellEnd"/>
      <w:r>
        <w:rPr>
          <w:rFonts w:ascii="Arial" w:hAnsi="Arial" w:cs="Arial"/>
          <w:color w:val="222222"/>
          <w:sz w:val="20"/>
          <w:szCs w:val="20"/>
          <w:shd w:val="clear" w:color="auto" w:fill="FFFFFF"/>
        </w:rPr>
        <w:t xml:space="preserve">, A., &amp; </w:t>
      </w:r>
      <w:proofErr w:type="spellStart"/>
      <w:r>
        <w:rPr>
          <w:rFonts w:ascii="Arial" w:hAnsi="Arial" w:cs="Arial"/>
          <w:color w:val="222222"/>
          <w:sz w:val="20"/>
          <w:szCs w:val="20"/>
          <w:shd w:val="clear" w:color="auto" w:fill="FFFFFF"/>
        </w:rPr>
        <w:t>Narod</w:t>
      </w:r>
      <w:proofErr w:type="spellEnd"/>
      <w:r>
        <w:rPr>
          <w:rFonts w:ascii="Arial" w:hAnsi="Arial" w:cs="Arial"/>
          <w:color w:val="222222"/>
          <w:sz w:val="20"/>
          <w:szCs w:val="20"/>
          <w:shd w:val="clear" w:color="auto" w:fill="FFFFFF"/>
        </w:rPr>
        <w:t>, F. (2020).</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Social Learning Theory—Albert Bandura.</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In </w:t>
      </w:r>
      <w:r>
        <w:rPr>
          <w:rFonts w:ascii="Arial" w:hAnsi="Arial" w:cs="Arial"/>
          <w:i/>
          <w:iCs/>
          <w:color w:val="222222"/>
          <w:sz w:val="20"/>
          <w:szCs w:val="20"/>
          <w:shd w:val="clear" w:color="auto" w:fill="FFFFFF"/>
        </w:rPr>
        <w:t>Science Education in Theory and Practice</w:t>
      </w:r>
      <w:r>
        <w:rPr>
          <w:rFonts w:ascii="Arial" w:hAnsi="Arial" w:cs="Arial"/>
          <w:color w:val="222222"/>
          <w:sz w:val="20"/>
          <w:szCs w:val="20"/>
          <w:shd w:val="clear" w:color="auto" w:fill="FFFFFF"/>
        </w:rPr>
        <w:t> (pp. 85-99).</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Springer, Cham.</w:t>
      </w:r>
      <w:proofErr w:type="gramEnd"/>
    </w:p>
    <w:sectPr w:rsidR="000721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1BF39A" w14:textId="77777777" w:rsidR="0065174D" w:rsidRDefault="0065174D" w:rsidP="00E02531">
      <w:pPr>
        <w:spacing w:after="0" w:line="240" w:lineRule="auto"/>
      </w:pPr>
      <w:r>
        <w:separator/>
      </w:r>
    </w:p>
  </w:endnote>
  <w:endnote w:type="continuationSeparator" w:id="0">
    <w:p w14:paraId="0DD4FA1C" w14:textId="77777777" w:rsidR="0065174D" w:rsidRDefault="0065174D" w:rsidP="00E0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BC964" w14:textId="77777777" w:rsidR="0065174D" w:rsidRDefault="0065174D" w:rsidP="00E02531">
      <w:pPr>
        <w:spacing w:after="0" w:line="240" w:lineRule="auto"/>
      </w:pPr>
      <w:r>
        <w:separator/>
      </w:r>
    </w:p>
  </w:footnote>
  <w:footnote w:type="continuationSeparator" w:id="0">
    <w:p w14:paraId="46C6FEB9" w14:textId="77777777" w:rsidR="0065174D" w:rsidRDefault="0065174D" w:rsidP="00E025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3844043"/>
      <w:docPartObj>
        <w:docPartGallery w:val="Page Numbers (Top of Page)"/>
        <w:docPartUnique/>
      </w:docPartObj>
    </w:sdtPr>
    <w:sdtEndPr>
      <w:rPr>
        <w:noProof/>
      </w:rPr>
    </w:sdtEndPr>
    <w:sdtContent>
      <w:p w14:paraId="37C21730" w14:textId="7F63040D" w:rsidR="00E02531" w:rsidRPr="0091779F" w:rsidRDefault="0091779F" w:rsidP="0091779F">
        <w:pPr>
          <w:pStyle w:val="Header"/>
          <w:jc w:val="right"/>
          <w:rPr>
            <w:rFonts w:ascii="Times New Roman" w:hAnsi="Times New Roman" w:cs="Times New Roman"/>
            <w:sz w:val="24"/>
            <w:szCs w:val="24"/>
          </w:rPr>
        </w:pPr>
        <w:r w:rsidRPr="0091779F">
          <w:rPr>
            <w:rFonts w:ascii="Times New Roman" w:hAnsi="Times New Roman" w:cs="Times New Roman"/>
            <w:sz w:val="24"/>
            <w:szCs w:val="24"/>
          </w:rPr>
          <w:fldChar w:fldCharType="begin"/>
        </w:r>
        <w:r w:rsidRPr="0091779F">
          <w:rPr>
            <w:rFonts w:ascii="Times New Roman" w:hAnsi="Times New Roman" w:cs="Times New Roman"/>
            <w:sz w:val="24"/>
            <w:szCs w:val="24"/>
          </w:rPr>
          <w:instrText xml:space="preserve"> PAGE   \* MERGEFORMAT </w:instrText>
        </w:r>
        <w:r w:rsidRPr="0091779F">
          <w:rPr>
            <w:rFonts w:ascii="Times New Roman" w:hAnsi="Times New Roman" w:cs="Times New Roman"/>
            <w:sz w:val="24"/>
            <w:szCs w:val="24"/>
          </w:rPr>
          <w:fldChar w:fldCharType="separate"/>
        </w:r>
        <w:r w:rsidR="00244D96">
          <w:rPr>
            <w:rFonts w:ascii="Times New Roman" w:hAnsi="Times New Roman" w:cs="Times New Roman"/>
            <w:noProof/>
            <w:sz w:val="24"/>
            <w:szCs w:val="24"/>
          </w:rPr>
          <w:t>1</w:t>
        </w:r>
        <w:r w:rsidRPr="0091779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531"/>
    <w:rsid w:val="00026BF7"/>
    <w:rsid w:val="00053998"/>
    <w:rsid w:val="00062C4C"/>
    <w:rsid w:val="00072162"/>
    <w:rsid w:val="000E2490"/>
    <w:rsid w:val="001A40C1"/>
    <w:rsid w:val="00220BF7"/>
    <w:rsid w:val="00244D96"/>
    <w:rsid w:val="00251C26"/>
    <w:rsid w:val="002C3456"/>
    <w:rsid w:val="00387C84"/>
    <w:rsid w:val="003A2D29"/>
    <w:rsid w:val="003A5500"/>
    <w:rsid w:val="003E4E34"/>
    <w:rsid w:val="004015E5"/>
    <w:rsid w:val="004334D6"/>
    <w:rsid w:val="00446AFE"/>
    <w:rsid w:val="004C4477"/>
    <w:rsid w:val="004C4EEF"/>
    <w:rsid w:val="004F2A17"/>
    <w:rsid w:val="004F7D4D"/>
    <w:rsid w:val="00530CD7"/>
    <w:rsid w:val="00561EE3"/>
    <w:rsid w:val="0056456F"/>
    <w:rsid w:val="005C2C85"/>
    <w:rsid w:val="00631648"/>
    <w:rsid w:val="0065174D"/>
    <w:rsid w:val="006557D3"/>
    <w:rsid w:val="00662E60"/>
    <w:rsid w:val="0068675E"/>
    <w:rsid w:val="006F0E59"/>
    <w:rsid w:val="00702088"/>
    <w:rsid w:val="0072514B"/>
    <w:rsid w:val="00757A72"/>
    <w:rsid w:val="007A35F7"/>
    <w:rsid w:val="007C0881"/>
    <w:rsid w:val="007F0B37"/>
    <w:rsid w:val="008678EE"/>
    <w:rsid w:val="008C0F93"/>
    <w:rsid w:val="008C4232"/>
    <w:rsid w:val="008C64BC"/>
    <w:rsid w:val="008E0FFC"/>
    <w:rsid w:val="0091779F"/>
    <w:rsid w:val="00932413"/>
    <w:rsid w:val="00953824"/>
    <w:rsid w:val="009820B6"/>
    <w:rsid w:val="009C20E6"/>
    <w:rsid w:val="00A06BE7"/>
    <w:rsid w:val="00A3147B"/>
    <w:rsid w:val="00A32D4B"/>
    <w:rsid w:val="00A46889"/>
    <w:rsid w:val="00A6267E"/>
    <w:rsid w:val="00A823C5"/>
    <w:rsid w:val="00AF5D97"/>
    <w:rsid w:val="00B77455"/>
    <w:rsid w:val="00BC50C2"/>
    <w:rsid w:val="00BE1DE0"/>
    <w:rsid w:val="00C5462E"/>
    <w:rsid w:val="00C85297"/>
    <w:rsid w:val="00C92A38"/>
    <w:rsid w:val="00CF61A3"/>
    <w:rsid w:val="00DA3540"/>
    <w:rsid w:val="00DC4E05"/>
    <w:rsid w:val="00DE04AE"/>
    <w:rsid w:val="00DF15B9"/>
    <w:rsid w:val="00DF28FC"/>
    <w:rsid w:val="00DF61E1"/>
    <w:rsid w:val="00E02531"/>
    <w:rsid w:val="00E03FB1"/>
    <w:rsid w:val="00E525C8"/>
    <w:rsid w:val="00E52A69"/>
    <w:rsid w:val="00E74FCC"/>
    <w:rsid w:val="00E84A89"/>
    <w:rsid w:val="00EC1459"/>
    <w:rsid w:val="00EC1651"/>
    <w:rsid w:val="00EF7643"/>
    <w:rsid w:val="00F04710"/>
    <w:rsid w:val="00F25B51"/>
    <w:rsid w:val="00F45121"/>
    <w:rsid w:val="00F84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9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25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2531"/>
    <w:rPr>
      <w:b/>
      <w:bCs/>
    </w:rPr>
  </w:style>
  <w:style w:type="character" w:styleId="Hyperlink">
    <w:name w:val="Hyperlink"/>
    <w:basedOn w:val="DefaultParagraphFont"/>
    <w:uiPriority w:val="99"/>
    <w:unhideWhenUsed/>
    <w:rsid w:val="00E02531"/>
    <w:rPr>
      <w:color w:val="0000FF"/>
      <w:u w:val="single"/>
    </w:rPr>
  </w:style>
  <w:style w:type="character" w:customStyle="1" w:styleId="screenreader-only">
    <w:name w:val="screenreader-only"/>
    <w:basedOn w:val="DefaultParagraphFont"/>
    <w:rsid w:val="00E02531"/>
  </w:style>
  <w:style w:type="paragraph" w:styleId="Header">
    <w:name w:val="header"/>
    <w:basedOn w:val="Normal"/>
    <w:link w:val="HeaderChar"/>
    <w:uiPriority w:val="99"/>
    <w:unhideWhenUsed/>
    <w:rsid w:val="00E02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531"/>
  </w:style>
  <w:style w:type="paragraph" w:styleId="Footer">
    <w:name w:val="footer"/>
    <w:basedOn w:val="Normal"/>
    <w:link w:val="FooterChar"/>
    <w:uiPriority w:val="99"/>
    <w:unhideWhenUsed/>
    <w:rsid w:val="00E02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531"/>
  </w:style>
  <w:style w:type="character" w:customStyle="1" w:styleId="termtext">
    <w:name w:val="termtext"/>
    <w:basedOn w:val="DefaultParagraphFont"/>
    <w:rsid w:val="00982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25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2531"/>
    <w:rPr>
      <w:b/>
      <w:bCs/>
    </w:rPr>
  </w:style>
  <w:style w:type="character" w:styleId="Hyperlink">
    <w:name w:val="Hyperlink"/>
    <w:basedOn w:val="DefaultParagraphFont"/>
    <w:uiPriority w:val="99"/>
    <w:unhideWhenUsed/>
    <w:rsid w:val="00E02531"/>
    <w:rPr>
      <w:color w:val="0000FF"/>
      <w:u w:val="single"/>
    </w:rPr>
  </w:style>
  <w:style w:type="character" w:customStyle="1" w:styleId="screenreader-only">
    <w:name w:val="screenreader-only"/>
    <w:basedOn w:val="DefaultParagraphFont"/>
    <w:rsid w:val="00E02531"/>
  </w:style>
  <w:style w:type="paragraph" w:styleId="Header">
    <w:name w:val="header"/>
    <w:basedOn w:val="Normal"/>
    <w:link w:val="HeaderChar"/>
    <w:uiPriority w:val="99"/>
    <w:unhideWhenUsed/>
    <w:rsid w:val="00E02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531"/>
  </w:style>
  <w:style w:type="paragraph" w:styleId="Footer">
    <w:name w:val="footer"/>
    <w:basedOn w:val="Normal"/>
    <w:link w:val="FooterChar"/>
    <w:uiPriority w:val="99"/>
    <w:unhideWhenUsed/>
    <w:rsid w:val="00E02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531"/>
  </w:style>
  <w:style w:type="character" w:customStyle="1" w:styleId="termtext">
    <w:name w:val="termtext"/>
    <w:basedOn w:val="DefaultParagraphFont"/>
    <w:rsid w:val="0098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182875">
      <w:bodyDiv w:val="1"/>
      <w:marLeft w:val="0"/>
      <w:marRight w:val="0"/>
      <w:marTop w:val="0"/>
      <w:marBottom w:val="0"/>
      <w:divBdr>
        <w:top w:val="none" w:sz="0" w:space="0" w:color="auto"/>
        <w:left w:val="none" w:sz="0" w:space="0" w:color="auto"/>
        <w:bottom w:val="none" w:sz="0" w:space="0" w:color="auto"/>
        <w:right w:val="none" w:sz="0" w:space="0" w:color="auto"/>
      </w:divBdr>
    </w:div>
    <w:div w:id="612246901">
      <w:bodyDiv w:val="1"/>
      <w:marLeft w:val="0"/>
      <w:marRight w:val="0"/>
      <w:marTop w:val="0"/>
      <w:marBottom w:val="0"/>
      <w:divBdr>
        <w:top w:val="none" w:sz="0" w:space="0" w:color="auto"/>
        <w:left w:val="none" w:sz="0" w:space="0" w:color="auto"/>
        <w:bottom w:val="none" w:sz="0" w:space="0" w:color="auto"/>
        <w:right w:val="none" w:sz="0" w:space="0" w:color="auto"/>
      </w:divBdr>
      <w:divsChild>
        <w:div w:id="1820488889">
          <w:marLeft w:val="0"/>
          <w:marRight w:val="0"/>
          <w:marTop w:val="100"/>
          <w:marBottom w:val="100"/>
          <w:divBdr>
            <w:top w:val="dashed" w:sz="6" w:space="0" w:color="A8A8A8"/>
            <w:left w:val="none" w:sz="0" w:space="0" w:color="auto"/>
            <w:bottom w:val="none" w:sz="0" w:space="0" w:color="auto"/>
            <w:right w:val="none" w:sz="0" w:space="0" w:color="auto"/>
          </w:divBdr>
          <w:divsChild>
            <w:div w:id="1698240937">
              <w:marLeft w:val="0"/>
              <w:marRight w:val="0"/>
              <w:marTop w:val="750"/>
              <w:marBottom w:val="750"/>
              <w:divBdr>
                <w:top w:val="none" w:sz="0" w:space="0" w:color="auto"/>
                <w:left w:val="none" w:sz="0" w:space="0" w:color="auto"/>
                <w:bottom w:val="none" w:sz="0" w:space="0" w:color="auto"/>
                <w:right w:val="none" w:sz="0" w:space="0" w:color="auto"/>
              </w:divBdr>
              <w:divsChild>
                <w:div w:id="1570728510">
                  <w:marLeft w:val="0"/>
                  <w:marRight w:val="0"/>
                  <w:marTop w:val="0"/>
                  <w:marBottom w:val="0"/>
                  <w:divBdr>
                    <w:top w:val="none" w:sz="0" w:space="0" w:color="auto"/>
                    <w:left w:val="none" w:sz="0" w:space="0" w:color="auto"/>
                    <w:bottom w:val="none" w:sz="0" w:space="0" w:color="auto"/>
                    <w:right w:val="none" w:sz="0" w:space="0" w:color="auto"/>
                  </w:divBdr>
                  <w:divsChild>
                    <w:div w:id="1828328522">
                      <w:marLeft w:val="0"/>
                      <w:marRight w:val="0"/>
                      <w:marTop w:val="0"/>
                      <w:marBottom w:val="0"/>
                      <w:divBdr>
                        <w:top w:val="none" w:sz="0" w:space="0" w:color="auto"/>
                        <w:left w:val="none" w:sz="0" w:space="0" w:color="auto"/>
                        <w:bottom w:val="none" w:sz="0" w:space="0" w:color="auto"/>
                        <w:right w:val="none" w:sz="0" w:space="0" w:color="auto"/>
                      </w:divBdr>
                      <w:divsChild>
                        <w:div w:id="19247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351283">
          <w:marLeft w:val="0"/>
          <w:marRight w:val="0"/>
          <w:marTop w:val="100"/>
          <w:marBottom w:val="100"/>
          <w:divBdr>
            <w:top w:val="dashed" w:sz="6" w:space="0" w:color="A8A8A8"/>
            <w:left w:val="none" w:sz="0" w:space="0" w:color="auto"/>
            <w:bottom w:val="none" w:sz="0" w:space="0" w:color="auto"/>
            <w:right w:val="none" w:sz="0" w:space="0" w:color="auto"/>
          </w:divBdr>
          <w:divsChild>
            <w:div w:id="1104694657">
              <w:marLeft w:val="0"/>
              <w:marRight w:val="0"/>
              <w:marTop w:val="750"/>
              <w:marBottom w:val="750"/>
              <w:divBdr>
                <w:top w:val="none" w:sz="0" w:space="0" w:color="auto"/>
                <w:left w:val="none" w:sz="0" w:space="0" w:color="auto"/>
                <w:bottom w:val="none" w:sz="0" w:space="0" w:color="auto"/>
                <w:right w:val="none" w:sz="0" w:space="0" w:color="auto"/>
              </w:divBdr>
              <w:divsChild>
                <w:div w:id="959216890">
                  <w:marLeft w:val="0"/>
                  <w:marRight w:val="0"/>
                  <w:marTop w:val="0"/>
                  <w:marBottom w:val="0"/>
                  <w:divBdr>
                    <w:top w:val="none" w:sz="0" w:space="0" w:color="auto"/>
                    <w:left w:val="none" w:sz="0" w:space="0" w:color="auto"/>
                    <w:bottom w:val="none" w:sz="0" w:space="0" w:color="auto"/>
                    <w:right w:val="none" w:sz="0" w:space="0" w:color="auto"/>
                  </w:divBdr>
                  <w:divsChild>
                    <w:div w:id="873274703">
                      <w:marLeft w:val="0"/>
                      <w:marRight w:val="0"/>
                      <w:marTop w:val="0"/>
                      <w:marBottom w:val="0"/>
                      <w:divBdr>
                        <w:top w:val="none" w:sz="0" w:space="0" w:color="auto"/>
                        <w:left w:val="none" w:sz="0" w:space="0" w:color="auto"/>
                        <w:bottom w:val="none" w:sz="0" w:space="0" w:color="auto"/>
                        <w:right w:val="none" w:sz="0" w:space="0" w:color="auto"/>
                      </w:divBdr>
                      <w:divsChild>
                        <w:div w:id="2611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currin</dc:creator>
  <cp:lastModifiedBy>TUSH</cp:lastModifiedBy>
  <cp:revision>5</cp:revision>
  <dcterms:created xsi:type="dcterms:W3CDTF">2020-11-16T20:57:00Z</dcterms:created>
  <dcterms:modified xsi:type="dcterms:W3CDTF">2020-11-16T20:57:00Z</dcterms:modified>
</cp:coreProperties>
</file>